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314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8"/>
        <w:gridCol w:w="1118"/>
        <w:gridCol w:w="1800"/>
        <w:gridCol w:w="690"/>
        <w:gridCol w:w="900"/>
        <w:gridCol w:w="870"/>
        <w:gridCol w:w="810"/>
        <w:gridCol w:w="690"/>
        <w:gridCol w:w="1740"/>
        <w:gridCol w:w="1380"/>
        <w:gridCol w:w="24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3146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</w:t>
            </w: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2</w:t>
            </w: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   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i w:val="0"/>
                <w:iCs w:val="0"/>
                <w:color w:val="000000"/>
                <w:sz w:val="48"/>
                <w:szCs w:val="48"/>
                <w:u w:val="none"/>
              </w:rPr>
            </w:pPr>
            <w:r>
              <w:rPr>
                <w:rFonts w:hint="default" w:ascii="Times New Roman" w:hAnsi="Times New Roman" w:eastAsia="方正小标宋简体" w:cs="Times New Roman"/>
                <w:i w:val="0"/>
                <w:iCs w:val="0"/>
                <w:color w:val="000000"/>
                <w:kern w:val="0"/>
                <w:sz w:val="48"/>
                <w:szCs w:val="48"/>
                <w:u w:val="none"/>
                <w:lang w:val="en-US" w:eastAsia="zh-CN" w:bidi="ar"/>
              </w:rPr>
              <w:t>宁夏农投融资担保有限公司招聘岗位及条件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1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18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岗位职责简述</w:t>
            </w:r>
          </w:p>
        </w:tc>
        <w:tc>
          <w:tcPr>
            <w:tcW w:w="6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人数</w:t>
            </w:r>
          </w:p>
        </w:tc>
        <w:tc>
          <w:tcPr>
            <w:tcW w:w="639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具体要求</w:t>
            </w:r>
          </w:p>
        </w:tc>
        <w:tc>
          <w:tcPr>
            <w:tcW w:w="24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岗位经历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职称/执业资格</w:t>
            </w:r>
          </w:p>
        </w:tc>
        <w:tc>
          <w:tcPr>
            <w:tcW w:w="24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0" w:hRule="atLeast"/>
        </w:trPr>
        <w:tc>
          <w:tcPr>
            <w:tcW w:w="658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118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项目经理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  <w:t>根据公司相关制度办法，负责</w:t>
            </w: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公司</w:t>
            </w: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  <w:t>担保业务营销、初审、</w:t>
            </w: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尽调、承保、保后管理等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全日制大学本科及以上学历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经济、</w:t>
            </w: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金融、法学、财会、审计等相关专业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年龄在35周岁及以下，条件优异者，年龄可放宽至40</w:t>
            </w: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周岁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不限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具有银行、担保、保险、律所或其他类金融机构等相关岗位3年以上（含）从业经历；熟悉担保、信贷等业务流程，</w:t>
            </w: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  <w:t>具有履行岗位职责所必须的专业知识和实践经验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持有经济师、会计师等中高级职称以及与本岗位相关的职业资格证书者优先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责任心强，具备良好的敬业精神、创新性思维、沟通协调能力和团队协作意识；</w:t>
            </w: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  <w:t>具有良好的心理素质和正常履职的身体条件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0" w:hRule="atLeast"/>
        </w:trPr>
        <w:tc>
          <w:tcPr>
            <w:tcW w:w="65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111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风险经理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  <w:t>根据公司相关制度办法，</w:t>
            </w: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负责</w:t>
            </w: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  <w:t>对公司</w:t>
            </w: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担保</w:t>
            </w: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  <w:t>业务</w:t>
            </w: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开展合规性审查和风险分析；处理公司法律事务</w:t>
            </w: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  <w:t>；</w:t>
            </w: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对</w:t>
            </w: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  <w:t>风险项目</w:t>
            </w: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进行</w:t>
            </w: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  <w:t>处置及债权清收</w:t>
            </w: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等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全日制大学本科及以上学历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法学、经济、财会、审计等相关专业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年龄在35周岁及以下，条件优异者，年龄可放宽至40</w:t>
            </w: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周岁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不限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具有银行、担保、保险、律所或其他类金融机构等法务相关岗位3年以上（含）从业经历；熟悉担保、信贷、不良资产处置等业务流程，具有履行岗位职责所必须的专业知识和实践经验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持有法律职业资格证或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持有与本岗位相关的中高级职称、职业资格证书者优先；具有银行等金融机构、国有企业风险管理或法律合规条线工作经验者优先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责任心强，具备良好的敬业精神、创新性思维、沟通协调能力和团队协作意识；</w:t>
            </w: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  <w:t>具有良好的心理素质和正常履职的身体条件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0" w:hRule="atLeast"/>
        </w:trPr>
        <w:tc>
          <w:tcPr>
            <w:tcW w:w="65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</w:t>
            </w:r>
          </w:p>
        </w:tc>
        <w:tc>
          <w:tcPr>
            <w:tcW w:w="111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财务人员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  <w:t>根据公司相关制度办法，</w:t>
            </w: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负责会计科目设置、会计凭证填制、会计报表编制和报送、业务台账登记等。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全日制大学本科及以上学历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会计、财务、金融、经济、税务等相关专业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40岁以内（含）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不限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具有银行、担保、保险、律所或其他类金融机构等相关财会岗位3年以上（含）从业经历；熟悉常用的财务及办公工具，熟悉企业会计准则，了解担保、信贷等业务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中级会计师及以上职称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工作态度积极主动、认真细致、具有责任心，良好的沟通能力及团队协作精神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A3YTYwYmUwZGRkNTBmYzNiYTg5YTA1NDUxMmY5Y2YifQ=="/>
  </w:docVars>
  <w:rsids>
    <w:rsidRoot w:val="2CB35786"/>
    <w:rsid w:val="2CB357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